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CC" w:rsidRDefault="002E35CC" w:rsidP="002E35CC">
      <w:pPr>
        <w:pStyle w:val="Nadpis1"/>
        <w:jc w:val="center"/>
        <w:rPr>
          <w:rFonts w:ascii="Arial" w:hAnsi="Arial" w:cs="Arial"/>
          <w:sz w:val="24"/>
          <w:szCs w:val="24"/>
        </w:rPr>
      </w:pPr>
      <w:r>
        <w:rPr>
          <w:rFonts w:ascii="Arial" w:hAnsi="Arial" w:cs="Arial"/>
          <w:sz w:val="24"/>
          <w:szCs w:val="24"/>
        </w:rPr>
        <w:t>Priebeh volieb</w:t>
      </w:r>
    </w:p>
    <w:p w:rsidR="00480078" w:rsidRDefault="00B967C0" w:rsidP="00B967C0">
      <w:pPr>
        <w:pStyle w:val="Nadpis1"/>
        <w:jc w:val="both"/>
        <w:rPr>
          <w:rFonts w:ascii="Arial" w:hAnsi="Arial" w:cs="Arial"/>
          <w:sz w:val="24"/>
          <w:szCs w:val="24"/>
        </w:rPr>
      </w:pPr>
      <w:r>
        <w:rPr>
          <w:rFonts w:ascii="Arial" w:hAnsi="Arial" w:cs="Arial"/>
          <w:sz w:val="24"/>
          <w:szCs w:val="24"/>
        </w:rPr>
        <w:t>Z</w:t>
      </w:r>
      <w:r w:rsidR="00480078" w:rsidRPr="00B967C0">
        <w:rPr>
          <w:rFonts w:ascii="Arial" w:hAnsi="Arial" w:cs="Arial"/>
          <w:sz w:val="24"/>
          <w:szCs w:val="24"/>
        </w:rPr>
        <w:t xml:space="preserve">ákon č. 180/2014 </w:t>
      </w:r>
      <w:proofErr w:type="spellStart"/>
      <w:r w:rsidR="00480078" w:rsidRPr="00B967C0">
        <w:rPr>
          <w:rFonts w:ascii="Arial" w:hAnsi="Arial" w:cs="Arial"/>
          <w:sz w:val="24"/>
          <w:szCs w:val="24"/>
        </w:rPr>
        <w:t>Z.z</w:t>
      </w:r>
      <w:proofErr w:type="spellEnd"/>
      <w:r w:rsidR="00480078" w:rsidRPr="00B967C0">
        <w:rPr>
          <w:rFonts w:ascii="Arial" w:hAnsi="Arial" w:cs="Arial"/>
          <w:sz w:val="24"/>
          <w:szCs w:val="24"/>
        </w:rPr>
        <w:t>. o podmienkach výkonu volebného práva a o zmene a doplnení niektorých zákonov</w:t>
      </w:r>
    </w:p>
    <w:p w:rsidR="00B967C0" w:rsidRPr="00B967C0" w:rsidRDefault="00B967C0" w:rsidP="00B967C0">
      <w:pPr>
        <w:pStyle w:val="Nadpis1"/>
        <w:jc w:val="both"/>
        <w:rPr>
          <w:rFonts w:ascii="Arial" w:hAnsi="Arial" w:cs="Arial"/>
          <w:b w:val="0"/>
          <w:sz w:val="24"/>
          <w:szCs w:val="24"/>
        </w:rPr>
      </w:pPr>
      <w:r>
        <w:rPr>
          <w:rFonts w:ascii="Arial" w:hAnsi="Arial" w:cs="Arial"/>
          <w:b w:val="0"/>
          <w:sz w:val="24"/>
          <w:szCs w:val="24"/>
        </w:rPr>
        <w:t>T</w:t>
      </w:r>
      <w:r w:rsidRPr="00B967C0">
        <w:rPr>
          <w:rFonts w:ascii="Arial" w:hAnsi="Arial" w:cs="Arial"/>
          <w:b w:val="0"/>
          <w:sz w:val="24"/>
          <w:szCs w:val="24"/>
        </w:rPr>
        <w:t>ento zákon upravuje podmienky výkonu volebného práva a organizáciu volieb do Národnej rady Slovenskej republiky, volieb do Európskeho parlamentu, volieb prezidenta Slovenskej republiky, ľudového hlasovania o odvolaní prezidenta Slovenskej republiky, volieb do orgánov územnej samosprávy a spôsob vykonania referenda vyhláseného podľa článku 93 až 99 Ústavy Slovenskej republiky</w:t>
      </w:r>
    </w:p>
    <w:p w:rsidR="00B967C0" w:rsidRDefault="00B967C0" w:rsidP="00B967C0">
      <w:pPr>
        <w:jc w:val="both"/>
        <w:rPr>
          <w:rFonts w:ascii="Arial" w:eastAsia="Times New Roman" w:hAnsi="Arial" w:cs="Arial"/>
          <w:sz w:val="24"/>
          <w:szCs w:val="24"/>
        </w:rPr>
      </w:pPr>
      <w:r>
        <w:rPr>
          <w:rFonts w:ascii="Arial" w:hAnsi="Arial" w:cs="Arial"/>
          <w:sz w:val="24"/>
          <w:szCs w:val="24"/>
        </w:rPr>
        <w:t xml:space="preserve">Odkazujúc na </w:t>
      </w:r>
      <w:r w:rsidRPr="00F45163">
        <w:rPr>
          <w:rFonts w:ascii="Arial" w:eastAsia="Times New Roman" w:hAnsi="Arial" w:cs="Arial"/>
          <w:sz w:val="24"/>
          <w:szCs w:val="24"/>
        </w:rPr>
        <w:t xml:space="preserve">nález Ústavného súdu SR </w:t>
      </w:r>
      <w:proofErr w:type="spellStart"/>
      <w:r w:rsidRPr="00F45163">
        <w:rPr>
          <w:rFonts w:ascii="Arial" w:hAnsi="Arial" w:cs="Arial"/>
          <w:sz w:val="24"/>
          <w:szCs w:val="24"/>
        </w:rPr>
        <w:t>sp</w:t>
      </w:r>
      <w:proofErr w:type="spellEnd"/>
      <w:r w:rsidRPr="00F45163">
        <w:rPr>
          <w:rFonts w:ascii="Arial" w:hAnsi="Arial" w:cs="Arial"/>
          <w:sz w:val="24"/>
          <w:szCs w:val="24"/>
        </w:rPr>
        <w:t>. zn. PL.ÚS2/2016 z 22. marca 2017</w:t>
      </w:r>
      <w:r w:rsidRPr="00F45163">
        <w:rPr>
          <w:rFonts w:ascii="Arial" w:eastAsia="Times New Roman" w:hAnsi="Arial" w:cs="Arial"/>
          <w:sz w:val="24"/>
          <w:szCs w:val="24"/>
        </w:rPr>
        <w:t xml:space="preserve"> </w:t>
      </w:r>
      <w:r>
        <w:rPr>
          <w:rFonts w:ascii="Arial" w:eastAsia="Times New Roman" w:hAnsi="Arial" w:cs="Arial"/>
          <w:sz w:val="24"/>
          <w:szCs w:val="24"/>
        </w:rPr>
        <w:t>majú právo voliť vo voľbách do orgánov samosprávnych krajov dňa 4.11.2017 tiež ľudia, ktorí sú pozbavení spôsobilosti na právne úkony.</w:t>
      </w:r>
    </w:p>
    <w:p w:rsidR="00B967C0" w:rsidRDefault="00B967C0" w:rsidP="00B967C0">
      <w:pPr>
        <w:jc w:val="both"/>
        <w:rPr>
          <w:rFonts w:ascii="Arial" w:eastAsia="Times New Roman" w:hAnsi="Arial" w:cs="Arial"/>
          <w:sz w:val="24"/>
          <w:szCs w:val="24"/>
        </w:rPr>
      </w:pPr>
      <w:r>
        <w:rPr>
          <w:rFonts w:ascii="Arial" w:eastAsia="Times New Roman" w:hAnsi="Arial" w:cs="Arial"/>
          <w:sz w:val="24"/>
          <w:szCs w:val="24"/>
        </w:rPr>
        <w:t xml:space="preserve">V stručnosti si dovoľujeme upriamiť pozornosť na tieto ustanovenia zákona č. 180/2014 </w:t>
      </w:r>
      <w:proofErr w:type="spellStart"/>
      <w:r>
        <w:rPr>
          <w:rFonts w:ascii="Arial" w:eastAsia="Times New Roman" w:hAnsi="Arial" w:cs="Arial"/>
          <w:sz w:val="24"/>
          <w:szCs w:val="24"/>
        </w:rPr>
        <w:t>Z.z</w:t>
      </w:r>
      <w:proofErr w:type="spellEnd"/>
      <w:r>
        <w:rPr>
          <w:rFonts w:ascii="Arial" w:eastAsia="Times New Roman" w:hAnsi="Arial" w:cs="Arial"/>
          <w:sz w:val="24"/>
          <w:szCs w:val="24"/>
        </w:rPr>
        <w:t>.</w:t>
      </w:r>
    </w:p>
    <w:p w:rsidR="008E3089" w:rsidRDefault="00B967C0" w:rsidP="00B967C0">
      <w:pPr>
        <w:jc w:val="both"/>
        <w:rPr>
          <w:rFonts w:ascii="Arial" w:hAnsi="Arial" w:cs="Arial"/>
          <w:sz w:val="24"/>
          <w:szCs w:val="24"/>
        </w:rPr>
      </w:pPr>
      <w:r>
        <w:rPr>
          <w:rFonts w:ascii="Arial" w:eastAsia="Times New Roman" w:hAnsi="Arial" w:cs="Arial"/>
          <w:sz w:val="24"/>
          <w:szCs w:val="24"/>
        </w:rPr>
        <w:t>Nakoľko nález vykonal zásadnú zmenu pri výkone volebného práva, je potrebné aby ste sa zaujímali, či ste ako volič zapísaný v stálom zozname voličov. Tento zostavuje a vedie obec</w:t>
      </w:r>
      <w:r w:rsidR="008E3089">
        <w:rPr>
          <w:rFonts w:ascii="Arial" w:eastAsia="Times New Roman" w:hAnsi="Arial" w:cs="Arial"/>
          <w:sz w:val="24"/>
          <w:szCs w:val="24"/>
        </w:rPr>
        <w:t xml:space="preserve">, </w:t>
      </w:r>
      <w:r w:rsidR="008E3089" w:rsidRPr="00B967C0">
        <w:rPr>
          <w:rFonts w:ascii="Arial" w:hAnsi="Arial" w:cs="Arial"/>
          <w:sz w:val="24"/>
          <w:szCs w:val="24"/>
        </w:rPr>
        <w:t>v hlavnom meste Slovenskej republiky Bratislave a v meste Košice mestská časť (ďalej len „obec“). Do stáleho zoznamu zapisuje obec voličov, ktorí majú trvalý pobyt v obci. Volič môže byť zapísaný len v jednom stálom zozname.</w:t>
      </w:r>
    </w:p>
    <w:p w:rsidR="00B967C0" w:rsidRDefault="008E3089" w:rsidP="00B967C0">
      <w:pPr>
        <w:jc w:val="both"/>
        <w:rPr>
          <w:rFonts w:ascii="Arial" w:hAnsi="Arial" w:cs="Arial"/>
          <w:sz w:val="24"/>
          <w:szCs w:val="24"/>
        </w:rPr>
      </w:pPr>
      <w:r>
        <w:rPr>
          <w:rFonts w:ascii="Arial" w:hAnsi="Arial" w:cs="Arial"/>
          <w:sz w:val="24"/>
          <w:szCs w:val="24"/>
        </w:rPr>
        <w:t xml:space="preserve">Podľa § 10 si môže v úradných hodinách obce volič overiť, </w:t>
      </w:r>
      <w:r w:rsidRPr="00B967C0">
        <w:rPr>
          <w:rFonts w:ascii="Arial" w:hAnsi="Arial" w:cs="Arial"/>
          <w:sz w:val="24"/>
          <w:szCs w:val="24"/>
        </w:rPr>
        <w:t>či je zapísaný v stálom zozname, či údaje o ňom sú úplné a pravdivé a môže požadovať doplnenie údajov alebo vykonanie opráv. Obec je povinná žiadosti vyhovieť alebo do troch dní písomne oznámiť voličovi dôvody, pre ktoré žiadosti nemôže vyhovieť</w:t>
      </w:r>
      <w:r>
        <w:rPr>
          <w:rFonts w:ascii="Arial" w:hAnsi="Arial" w:cs="Arial"/>
          <w:sz w:val="24"/>
          <w:szCs w:val="24"/>
        </w:rPr>
        <w:t xml:space="preserve">. </w:t>
      </w:r>
      <w:r w:rsidR="00F96B8B">
        <w:rPr>
          <w:rFonts w:ascii="Arial" w:hAnsi="Arial" w:cs="Arial"/>
          <w:sz w:val="24"/>
          <w:szCs w:val="24"/>
        </w:rPr>
        <w:t>Podľa odseku 2 tohto ustanovenia a</w:t>
      </w:r>
      <w:r w:rsidRPr="00B967C0">
        <w:rPr>
          <w:rFonts w:ascii="Arial" w:hAnsi="Arial" w:cs="Arial"/>
          <w:sz w:val="24"/>
          <w:szCs w:val="24"/>
        </w:rPr>
        <w:t>k obec sama neodstráni chyby alebo nedostatky v stálom zozname, môže sa volič, ktorý je tým dotknutý, obrátiť na správny súd s návrhom na vydanie rozhodnutia o vykonaní opravy alebo o doplnení stáleho zoznamu. Na konanie sa vzťahujú ustanovenia osobitného predpisu. Na základe rozhodnutia správneho súdu vykonáva zmenu v stálom zozname obec; v deň konania volieb vykonáva zmenu v zozname voličov vo volebnom okrsku (ďalej len „zoznam voličov“) okrsková volebná komisia.</w:t>
      </w:r>
    </w:p>
    <w:p w:rsidR="008E3089" w:rsidRDefault="008E3089" w:rsidP="00B967C0">
      <w:pPr>
        <w:jc w:val="both"/>
        <w:rPr>
          <w:rFonts w:ascii="Arial" w:hAnsi="Arial" w:cs="Arial"/>
          <w:sz w:val="24"/>
          <w:szCs w:val="24"/>
        </w:rPr>
      </w:pPr>
      <w:r>
        <w:rPr>
          <w:rFonts w:ascii="Arial" w:hAnsi="Arial" w:cs="Arial"/>
          <w:sz w:val="24"/>
          <w:szCs w:val="24"/>
        </w:rPr>
        <w:t xml:space="preserve">Zoznam voličov odovzdá </w:t>
      </w:r>
      <w:r w:rsidRPr="00B967C0">
        <w:rPr>
          <w:rFonts w:ascii="Arial" w:hAnsi="Arial" w:cs="Arial"/>
          <w:sz w:val="24"/>
          <w:szCs w:val="24"/>
        </w:rPr>
        <w:t>obec okrskovej volebnej komisii najneskôr hodinu pred začatím hlasovania.</w:t>
      </w:r>
    </w:p>
    <w:p w:rsidR="008E3089" w:rsidRDefault="008E3089" w:rsidP="00B967C0">
      <w:pPr>
        <w:jc w:val="both"/>
        <w:rPr>
          <w:rFonts w:ascii="Arial" w:eastAsia="Times New Roman" w:hAnsi="Arial" w:cs="Arial"/>
          <w:sz w:val="24"/>
          <w:szCs w:val="24"/>
          <w:lang w:eastAsia="sk-SK"/>
        </w:rPr>
      </w:pPr>
      <w:r>
        <w:rPr>
          <w:rFonts w:ascii="Arial" w:hAnsi="Arial" w:cs="Arial"/>
          <w:sz w:val="24"/>
          <w:szCs w:val="24"/>
        </w:rPr>
        <w:t>Hlasovanie prebieha tak, že v</w:t>
      </w:r>
      <w:r w:rsidRPr="00480078">
        <w:rPr>
          <w:rFonts w:ascii="Arial" w:eastAsia="Times New Roman" w:hAnsi="Arial" w:cs="Arial"/>
          <w:sz w:val="24"/>
          <w:szCs w:val="24"/>
          <w:lang w:eastAsia="sk-SK"/>
        </w:rPr>
        <w:t>olič hlasuje v poradí, v akom sa dostavil do volebnej miestnosti. Volič hlasuje osobne, zastúpenie nie je prípustné</w:t>
      </w:r>
      <w:r>
        <w:rPr>
          <w:rFonts w:ascii="Arial" w:eastAsia="Times New Roman" w:hAnsi="Arial" w:cs="Arial"/>
          <w:sz w:val="24"/>
          <w:szCs w:val="24"/>
          <w:lang w:eastAsia="sk-SK"/>
        </w:rPr>
        <w:t>.</w:t>
      </w:r>
    </w:p>
    <w:p w:rsidR="008E3089" w:rsidRDefault="008E3089" w:rsidP="00B967C0">
      <w:pPr>
        <w:jc w:val="both"/>
        <w:rPr>
          <w:rFonts w:ascii="Arial" w:eastAsia="Times New Roman" w:hAnsi="Arial" w:cs="Arial"/>
          <w:sz w:val="24"/>
          <w:szCs w:val="24"/>
          <w:lang w:eastAsia="sk-SK"/>
        </w:rPr>
      </w:pPr>
      <w:r w:rsidRPr="00480078">
        <w:rPr>
          <w:rFonts w:ascii="Arial" w:eastAsia="Times New Roman" w:hAnsi="Arial" w:cs="Arial"/>
          <w:sz w:val="24"/>
          <w:szCs w:val="24"/>
          <w:lang w:eastAsia="sk-SK"/>
        </w:rPr>
        <w:t xml:space="preserve">Volič po príchode do volebnej miestnosti preukazuje svoju totožnosť občianskym preukazom alebo iným úradným dokladom, ktorý obsahuje podobizeň voliča a všetky údaje uvedené o ňom v zozname voličov, ak v osobitnej časti nie je ustanovené inak. Okrsková volebná komisia zakrúžkuje poradové číslo voliča v zozname voličov a vydá mu hlasovací lístok a obálku. Prevzatie hlasovacieho lístka a obálky potvrdí volič v zozname voličov vlastnoručným podpisom; ak tak urobiť nemôže alebo ak prevzatie hlasovacieho lístka a obálky odmietne podpísať, predseda okrskovej volebnej komisie poznamená túto skutočnosť v zozname voličov. Okrsková volebná </w:t>
      </w:r>
      <w:r w:rsidRPr="00480078">
        <w:rPr>
          <w:rFonts w:ascii="Arial" w:eastAsia="Times New Roman" w:hAnsi="Arial" w:cs="Arial"/>
          <w:sz w:val="24"/>
          <w:szCs w:val="24"/>
          <w:lang w:eastAsia="sk-SK"/>
        </w:rPr>
        <w:lastRenderedPageBreak/>
        <w:t>komisia vykoná pri podpise voliča opatrenia na ochranu osobných údajov ostatných voličov zapísaných v zozname voličov. Ak volič nepreukáže svoju totožnosť do skončenia hlasovania, hlasovanie sa mu neumožní. To platí aj pre hlasovanie mimo volebnej miestnosti. Ak ide o obvineného alebo odsúdeného, preukazuje sa jeho totožnosť preukazom odsúdeného, alebo preukazom obvineného, alebo svedectvom dvoch príslušníkov Zboru väzenskej a justičnej stráže prítomných v miestnosti ústavu, v ktorej sa má hlasovanie vykonať.</w:t>
      </w:r>
    </w:p>
    <w:p w:rsidR="008E3089" w:rsidRDefault="008E3089" w:rsidP="00B967C0">
      <w:pPr>
        <w:jc w:val="both"/>
        <w:rPr>
          <w:rFonts w:ascii="Arial" w:eastAsia="Times New Roman" w:hAnsi="Arial" w:cs="Arial"/>
          <w:sz w:val="24"/>
          <w:szCs w:val="24"/>
          <w:lang w:eastAsia="sk-SK"/>
        </w:rPr>
      </w:pPr>
      <w:r w:rsidRPr="00480078">
        <w:rPr>
          <w:rFonts w:ascii="Arial" w:eastAsia="Times New Roman" w:hAnsi="Arial" w:cs="Arial"/>
          <w:sz w:val="24"/>
          <w:szCs w:val="24"/>
          <w:lang w:eastAsia="sk-SK"/>
        </w:rPr>
        <w:t>Po prevzatí hlasovacieho lístka a obálky vstupuje volič do osobitného priestoru na úpravu hlasovacích lístkov, v ktorom upravuje hlasovací lístok spôsobom, ktorý ustanovuje zákon v osobitných častiach. Voličovi, ktorý nevstúpi do osobitného priestoru na úpravu hlasovacích lístkov, okrsková volebná komisia hlasovanie neumožní</w:t>
      </w:r>
      <w:r>
        <w:rPr>
          <w:rFonts w:ascii="Arial" w:eastAsia="Times New Roman" w:hAnsi="Arial" w:cs="Arial"/>
          <w:sz w:val="24"/>
          <w:szCs w:val="24"/>
          <w:lang w:eastAsia="sk-SK"/>
        </w:rPr>
        <w:t>.</w:t>
      </w:r>
    </w:p>
    <w:p w:rsidR="008E3089" w:rsidRDefault="008E3089" w:rsidP="00B967C0">
      <w:pPr>
        <w:jc w:val="both"/>
        <w:rPr>
          <w:rFonts w:ascii="Arial" w:eastAsia="Times New Roman" w:hAnsi="Arial" w:cs="Arial"/>
          <w:sz w:val="24"/>
          <w:szCs w:val="24"/>
          <w:lang w:eastAsia="sk-SK"/>
        </w:rPr>
      </w:pPr>
      <w:r w:rsidRPr="00480078">
        <w:rPr>
          <w:rFonts w:ascii="Arial" w:eastAsia="Times New Roman" w:hAnsi="Arial" w:cs="Arial"/>
          <w:sz w:val="24"/>
          <w:szCs w:val="24"/>
          <w:lang w:eastAsia="sk-SK"/>
        </w:rPr>
        <w:t>Na požiadanie voliča mu okrsková volebná komisia vydá za nesprávne upravené hlasovacie lístky iné. Nesprávne upravené hlasovacie lístky vloží volič do schránky na odloženie nepoužitých hlasovacích lístkov</w:t>
      </w:r>
      <w:r>
        <w:rPr>
          <w:rFonts w:ascii="Arial" w:eastAsia="Times New Roman" w:hAnsi="Arial" w:cs="Arial"/>
          <w:sz w:val="24"/>
          <w:szCs w:val="24"/>
          <w:lang w:eastAsia="sk-SK"/>
        </w:rPr>
        <w:t>.</w:t>
      </w:r>
    </w:p>
    <w:p w:rsidR="008E3089" w:rsidRDefault="008E3089" w:rsidP="00B967C0">
      <w:pPr>
        <w:jc w:val="both"/>
        <w:rPr>
          <w:rFonts w:ascii="Arial" w:eastAsia="Times New Roman" w:hAnsi="Arial" w:cs="Arial"/>
          <w:sz w:val="24"/>
          <w:szCs w:val="24"/>
          <w:lang w:eastAsia="sk-SK"/>
        </w:rPr>
      </w:pPr>
      <w:r w:rsidRPr="00480078">
        <w:rPr>
          <w:rFonts w:ascii="Arial" w:eastAsia="Times New Roman" w:hAnsi="Arial" w:cs="Arial"/>
          <w:sz w:val="24"/>
          <w:szCs w:val="24"/>
          <w:lang w:eastAsia="sk-SK"/>
        </w:rPr>
        <w:t>Volič hlasuje tak, že po opustení osobitného priestoru na úpravu hlasovacích lístkov vkladá obálku pred okrskovou volebnou komisiou do volebnej schránk</w:t>
      </w:r>
      <w:r>
        <w:rPr>
          <w:rFonts w:ascii="Arial" w:eastAsia="Times New Roman" w:hAnsi="Arial" w:cs="Arial"/>
          <w:sz w:val="24"/>
          <w:szCs w:val="24"/>
          <w:lang w:eastAsia="sk-SK"/>
        </w:rPr>
        <w:t>y.</w:t>
      </w:r>
    </w:p>
    <w:p w:rsidR="004B44D4" w:rsidRDefault="004B44D4" w:rsidP="00B967C0">
      <w:pPr>
        <w:jc w:val="both"/>
        <w:rPr>
          <w:rFonts w:ascii="Arial" w:eastAsia="Times New Roman" w:hAnsi="Arial" w:cs="Arial"/>
          <w:sz w:val="24"/>
          <w:szCs w:val="24"/>
          <w:lang w:eastAsia="sk-SK"/>
        </w:rPr>
      </w:pPr>
      <w:r w:rsidRPr="00480078">
        <w:rPr>
          <w:rFonts w:ascii="Arial" w:eastAsia="Times New Roman" w:hAnsi="Arial" w:cs="Arial"/>
          <w:sz w:val="24"/>
          <w:szCs w:val="24"/>
          <w:lang w:eastAsia="sk-SK"/>
        </w:rPr>
        <w:t>Volič, ktorý nemôže sám upraviť hlasovací lístok pre zdravotné postihnutie alebo preto, že nemôže čítať alebo písať a oznámi pred hlasovaním túto skutočnosť okrskovej volebnej komisii, má právo vziať so sebou do osobitného priestoru na úpravu hlasovacích lístkov inú osobu spôsobilú upraviť hlasovací lístok podľa jeho pokynov a zákona a vložiť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 a</w:t>
      </w:r>
      <w:r>
        <w:rPr>
          <w:rFonts w:ascii="Arial" w:eastAsia="Times New Roman" w:hAnsi="Arial" w:cs="Arial"/>
          <w:sz w:val="24"/>
          <w:szCs w:val="24"/>
          <w:lang w:eastAsia="sk-SK"/>
        </w:rPr>
        <w:t> </w:t>
      </w:r>
      <w:r w:rsidRPr="00480078">
        <w:rPr>
          <w:rFonts w:ascii="Arial" w:eastAsia="Times New Roman" w:hAnsi="Arial" w:cs="Arial"/>
          <w:sz w:val="24"/>
          <w:szCs w:val="24"/>
          <w:lang w:eastAsia="sk-SK"/>
        </w:rPr>
        <w:t>referenda</w:t>
      </w:r>
      <w:r>
        <w:rPr>
          <w:rFonts w:ascii="Arial" w:eastAsia="Times New Roman" w:hAnsi="Arial" w:cs="Arial"/>
          <w:sz w:val="24"/>
          <w:szCs w:val="24"/>
          <w:lang w:eastAsia="sk-SK"/>
        </w:rPr>
        <w:t>.</w:t>
      </w:r>
    </w:p>
    <w:p w:rsidR="004B44D4" w:rsidRDefault="004B44D4" w:rsidP="00B967C0">
      <w:pPr>
        <w:jc w:val="both"/>
        <w:rPr>
          <w:rFonts w:ascii="Arial" w:eastAsia="Times New Roman" w:hAnsi="Arial" w:cs="Arial"/>
          <w:sz w:val="24"/>
          <w:szCs w:val="24"/>
          <w:lang w:eastAsia="sk-SK"/>
        </w:rPr>
      </w:pPr>
      <w:r w:rsidRPr="00480078">
        <w:rPr>
          <w:rFonts w:ascii="Arial" w:eastAsia="Times New Roman" w:hAnsi="Arial" w:cs="Arial"/>
          <w:sz w:val="24"/>
          <w:szCs w:val="24"/>
          <w:lang w:eastAsia="sk-SK"/>
        </w:rPr>
        <w:t>Zo závažných, najmä zdravotných dôvodov, môže volič požiadať sám alebo prostredníctvom inej osoby obec a v deň konania volieb okrskovú volebnú komisiu o hlasovanie mimo volebnej miestnosti, a to len v územnom obvode volebného okrsku, pre ktorý bola okrsková volebná komisia zriadená. V takom prípade okrsková volebná komisia vyšle k voličovi dvoch svojich členov s prenosnou volebnou schránkou, hlasovacími lístkami, obálkou a so zoznamom tých voličov, ktorí požiadali o hlasovanie mimo volebnej miestnosti. Vyslaní členovia okrskovej volebnej komisie zabezpečia, aby bola zachovaná tajnosť hlasovania a aby ten, kto hlasoval, podpísal prevzatie hlasovacieho lístka a obálky; ak tak volič nemôže urobiť alebo ak prevzatie hlasovacieho lístka a obálky odmietne podpísať, člen okrskovej volebnej komisie poznamená túto skutočnosť v zozname. Vyslaní členovia okrskovej volebnej komisie vykonajú pri podpise voliča opatrenia na ochranu osobných údajov ostatných voličov zapísaných v zozname. Tento zoznam voličov sa pripojí k zoznamu voličov. Okrsková volebná komisia zakrúžkuje poradové číslo voliča v zozname voličov ihneď po návrate členov komisie vyslaných s prenosnou volebnou schránkou do volebnej miestnos</w:t>
      </w:r>
      <w:r>
        <w:rPr>
          <w:rFonts w:ascii="Arial" w:eastAsia="Times New Roman" w:hAnsi="Arial" w:cs="Arial"/>
          <w:sz w:val="24"/>
          <w:szCs w:val="24"/>
          <w:lang w:eastAsia="sk-SK"/>
        </w:rPr>
        <w:t>ti.</w:t>
      </w:r>
    </w:p>
    <w:p w:rsidR="004B44D4" w:rsidRDefault="004B44D4" w:rsidP="00B967C0">
      <w:pPr>
        <w:jc w:val="both"/>
        <w:rPr>
          <w:rFonts w:ascii="Arial" w:eastAsia="Times New Roman" w:hAnsi="Arial" w:cs="Arial"/>
          <w:sz w:val="24"/>
          <w:szCs w:val="24"/>
          <w:lang w:eastAsia="sk-SK"/>
        </w:rPr>
      </w:pPr>
      <w:r>
        <w:rPr>
          <w:rFonts w:ascii="Arial" w:eastAsia="Times New Roman" w:hAnsi="Arial" w:cs="Arial"/>
          <w:sz w:val="24"/>
          <w:szCs w:val="24"/>
          <w:lang w:eastAsia="sk-SK"/>
        </w:rPr>
        <w:t>Ak sa má hlasovať v ústave, dohodne ústav čas hlasovania do prenosnej volebnej schránky s príslušnou okrskovou volebnou komisiou.</w:t>
      </w:r>
    </w:p>
    <w:p w:rsidR="004B44D4" w:rsidRDefault="004B44D4" w:rsidP="00B967C0">
      <w:pPr>
        <w:jc w:val="both"/>
        <w:rPr>
          <w:rFonts w:ascii="Arial" w:eastAsia="Times New Roman" w:hAnsi="Arial" w:cs="Arial"/>
          <w:sz w:val="24"/>
          <w:szCs w:val="24"/>
          <w:lang w:eastAsia="sk-SK"/>
        </w:rPr>
      </w:pPr>
      <w:r w:rsidRPr="00480078">
        <w:rPr>
          <w:rFonts w:ascii="Arial" w:eastAsia="Times New Roman" w:hAnsi="Arial" w:cs="Arial"/>
          <w:sz w:val="24"/>
          <w:szCs w:val="24"/>
          <w:lang w:eastAsia="sk-SK"/>
        </w:rPr>
        <w:lastRenderedPageBreak/>
        <w:t>Volič, ktorý nemôže pre zdravotné postihnutie sám vložiť obálku do volebnej schránky, môže požiadať, aby obálku do volebnej schránky vložila iná osoba, nie však člen okrskovej volebnej komis</w:t>
      </w:r>
      <w:r>
        <w:rPr>
          <w:rFonts w:ascii="Arial" w:eastAsia="Times New Roman" w:hAnsi="Arial" w:cs="Arial"/>
          <w:sz w:val="24"/>
          <w:szCs w:val="24"/>
          <w:lang w:eastAsia="sk-SK"/>
        </w:rPr>
        <w:t>ie.</w:t>
      </w:r>
    </w:p>
    <w:p w:rsidR="004B44D4" w:rsidRDefault="004B44D4" w:rsidP="00B967C0">
      <w:pPr>
        <w:jc w:val="both"/>
        <w:rPr>
          <w:rFonts w:ascii="Arial" w:eastAsia="Times New Roman" w:hAnsi="Arial" w:cs="Arial"/>
          <w:sz w:val="24"/>
          <w:szCs w:val="24"/>
          <w:lang w:eastAsia="sk-SK"/>
        </w:rPr>
      </w:pPr>
      <w:r w:rsidRPr="00480078">
        <w:rPr>
          <w:rFonts w:ascii="Arial" w:eastAsia="Times New Roman" w:hAnsi="Arial" w:cs="Arial"/>
          <w:sz w:val="24"/>
          <w:szCs w:val="24"/>
          <w:lang w:eastAsia="sk-SK"/>
        </w:rPr>
        <w:t>Volič je povinný odložiť nepoužité hlasovacie lístky alebo nesprávne upravené hlasovacie lístky do zapečatenej schránky na odloženie nepoužitých alebo nesprávne upravených hlasovacích lístkov; ak ide o hlasovanie mimo volebnej miestnosti, volič nepoužité hlasovacie lístky alebo nesprávne upravené hlasovacie lístky znehodnotí pred členmi okrskovej volebnej komi</w:t>
      </w:r>
      <w:r>
        <w:rPr>
          <w:rFonts w:ascii="Arial" w:eastAsia="Times New Roman" w:hAnsi="Arial" w:cs="Arial"/>
          <w:sz w:val="24"/>
          <w:szCs w:val="24"/>
          <w:lang w:eastAsia="sk-SK"/>
        </w:rPr>
        <w:t>sie.</w:t>
      </w:r>
    </w:p>
    <w:p w:rsidR="00480078" w:rsidRDefault="004B44D4" w:rsidP="00B967C0">
      <w:pPr>
        <w:jc w:val="both"/>
        <w:rPr>
          <w:rFonts w:ascii="Arial" w:hAnsi="Arial" w:cs="Arial"/>
          <w:sz w:val="24"/>
          <w:szCs w:val="24"/>
        </w:rPr>
      </w:pPr>
      <w:r>
        <w:rPr>
          <w:rFonts w:ascii="Arial" w:hAnsi="Arial" w:cs="Arial"/>
          <w:sz w:val="24"/>
          <w:szCs w:val="24"/>
        </w:rPr>
        <w:t>Ak volič neodloží po hlasovaní nepoužité hlasovacie lístky do schránky na to určenej alebo neuposlúchne pokyny na zachovanie poriadku vo volebnej miestnosti, je toto konanie považované za priestupok Okresný úrad uloží za tento priestupok 33 eur pokutu.</w:t>
      </w:r>
    </w:p>
    <w:p w:rsidR="004B44D4" w:rsidRPr="00B967C0" w:rsidRDefault="004B44D4" w:rsidP="00B967C0">
      <w:pPr>
        <w:jc w:val="both"/>
        <w:rPr>
          <w:rFonts w:ascii="Arial" w:hAnsi="Arial" w:cs="Arial"/>
          <w:sz w:val="24"/>
          <w:szCs w:val="24"/>
        </w:rPr>
      </w:pPr>
      <w:r>
        <w:rPr>
          <w:rFonts w:ascii="Arial" w:hAnsi="Arial" w:cs="Arial"/>
          <w:sz w:val="24"/>
          <w:szCs w:val="24"/>
        </w:rPr>
        <w:t xml:space="preserve">Ak volič nebude môcť voliť </w:t>
      </w:r>
      <w:r w:rsidRPr="00A00A16">
        <w:rPr>
          <w:rFonts w:ascii="Arial" w:eastAsia="Times New Roman" w:hAnsi="Arial" w:cs="Arial"/>
          <w:sz w:val="24"/>
          <w:szCs w:val="24"/>
          <w:lang w:eastAsia="sk-SK"/>
        </w:rPr>
        <w:t>vo volebnom okrsku, v ktorého zozname voličov je zapísaný, vydá obec na jeho žiadosť hlasovací preukaz a zo zoznamu voličov ho vyčiarkne s poznámkou o vydaní hlasovacieho preu</w:t>
      </w:r>
      <w:r>
        <w:rPr>
          <w:rFonts w:ascii="Arial" w:eastAsia="Times New Roman" w:hAnsi="Arial" w:cs="Arial"/>
          <w:sz w:val="24"/>
          <w:szCs w:val="24"/>
          <w:lang w:eastAsia="sk-SK"/>
        </w:rPr>
        <w:t xml:space="preserve">kazu. Volič môže </w:t>
      </w:r>
      <w:r w:rsidRPr="00A00A16">
        <w:rPr>
          <w:rFonts w:ascii="Arial" w:eastAsia="Times New Roman" w:hAnsi="Arial" w:cs="Arial"/>
          <w:sz w:val="24"/>
          <w:szCs w:val="24"/>
          <w:lang w:eastAsia="sk-SK"/>
        </w:rPr>
        <w:t>požiadať o vydanie hlasovacieho preukazu osobne najneskôr posledný pracovný deň pred konaním volieb v úradných hodinách obce. Obec vydá hlasovací preukaz bezodklad</w:t>
      </w:r>
      <w:r>
        <w:rPr>
          <w:rFonts w:ascii="Arial" w:eastAsia="Times New Roman" w:hAnsi="Arial" w:cs="Arial"/>
          <w:sz w:val="24"/>
          <w:szCs w:val="24"/>
          <w:lang w:eastAsia="sk-SK"/>
        </w:rPr>
        <w:t>ne.</w:t>
      </w:r>
    </w:p>
    <w:p w:rsidR="00A00A16" w:rsidRPr="00B967C0" w:rsidRDefault="00A00A16" w:rsidP="00B967C0">
      <w:pPr>
        <w:jc w:val="both"/>
        <w:rPr>
          <w:rFonts w:ascii="Arial" w:hAnsi="Arial" w:cs="Arial"/>
          <w:sz w:val="24"/>
          <w:szCs w:val="24"/>
        </w:rPr>
      </w:pPr>
    </w:p>
    <w:p w:rsidR="004B44D4" w:rsidRDefault="004B44D4" w:rsidP="00B967C0">
      <w:pPr>
        <w:jc w:val="both"/>
        <w:rPr>
          <w:rFonts w:ascii="Arial" w:hAnsi="Arial" w:cs="Arial"/>
          <w:sz w:val="24"/>
          <w:szCs w:val="24"/>
        </w:rPr>
      </w:pPr>
      <w:r>
        <w:rPr>
          <w:rFonts w:ascii="Arial" w:hAnsi="Arial" w:cs="Arial"/>
          <w:sz w:val="24"/>
          <w:szCs w:val="24"/>
        </w:rPr>
        <w:t>V</w:t>
      </w:r>
      <w:r w:rsidRPr="00B967C0">
        <w:rPr>
          <w:rFonts w:ascii="Arial" w:hAnsi="Arial" w:cs="Arial"/>
          <w:sz w:val="24"/>
          <w:szCs w:val="24"/>
        </w:rPr>
        <w:t>oľby do orgánov samosprávnych krajov</w:t>
      </w:r>
      <w:r>
        <w:rPr>
          <w:rFonts w:ascii="Arial" w:hAnsi="Arial" w:cs="Arial"/>
          <w:sz w:val="24"/>
          <w:szCs w:val="24"/>
        </w:rPr>
        <w:t xml:space="preserve"> sú upravené v </w:t>
      </w:r>
      <w:r w:rsidRPr="00B967C0">
        <w:rPr>
          <w:rFonts w:ascii="Arial" w:hAnsi="Arial" w:cs="Arial"/>
          <w:sz w:val="24"/>
          <w:szCs w:val="24"/>
        </w:rPr>
        <w:t>šiestej časti zákona</w:t>
      </w:r>
      <w:r>
        <w:rPr>
          <w:rFonts w:ascii="Arial" w:hAnsi="Arial" w:cs="Arial"/>
          <w:sz w:val="24"/>
          <w:szCs w:val="24"/>
        </w:rPr>
        <w:t>.</w:t>
      </w:r>
    </w:p>
    <w:p w:rsidR="00A00A16" w:rsidRDefault="004B44D4" w:rsidP="00B967C0">
      <w:pPr>
        <w:jc w:val="both"/>
        <w:rPr>
          <w:rFonts w:ascii="Arial" w:hAnsi="Arial" w:cs="Arial"/>
          <w:sz w:val="24"/>
          <w:szCs w:val="24"/>
        </w:rPr>
      </w:pPr>
      <w:r w:rsidRPr="00B967C0">
        <w:rPr>
          <w:rFonts w:ascii="Arial" w:hAnsi="Arial" w:cs="Arial"/>
          <w:sz w:val="24"/>
          <w:szCs w:val="24"/>
        </w:rPr>
        <w:t>Voliča, ktorý sa v deň konania volieb dostavil do príslušnej volebnej miestnosti podľa miesta trvalého pobytu a nie je zapísaný v zozname voličov, dopisuje okrsková volebná komisia do zoznamu voličov na základe predloženého občianskeho preukazu alebo dokladu o pobyte pre cudzinca. Okrsková volebná komisia vydá voličovi hlasovacie lístky a prázdnu obálk</w:t>
      </w:r>
      <w:r>
        <w:rPr>
          <w:rFonts w:ascii="Arial" w:hAnsi="Arial" w:cs="Arial"/>
          <w:sz w:val="24"/>
          <w:szCs w:val="24"/>
        </w:rPr>
        <w:t>u.</w:t>
      </w:r>
    </w:p>
    <w:p w:rsidR="004B44D4" w:rsidRDefault="004B44D4" w:rsidP="00B967C0">
      <w:pPr>
        <w:jc w:val="both"/>
        <w:rPr>
          <w:rFonts w:ascii="Arial" w:hAnsi="Arial" w:cs="Arial"/>
          <w:sz w:val="24"/>
          <w:szCs w:val="24"/>
        </w:rPr>
      </w:pPr>
      <w:r w:rsidRPr="00B967C0">
        <w:rPr>
          <w:rFonts w:ascii="Arial" w:hAnsi="Arial" w:cs="Arial"/>
          <w:sz w:val="24"/>
          <w:szCs w:val="24"/>
        </w:rPr>
        <w:t>Voliča, ktorý sa v deň konania volieb dostavil do príslušnej volebnej miestnosti podľa miesta trvalého pobytu s roz</w:t>
      </w:r>
      <w:r w:rsidR="00F96B8B">
        <w:rPr>
          <w:rFonts w:ascii="Arial" w:hAnsi="Arial" w:cs="Arial"/>
          <w:sz w:val="24"/>
          <w:szCs w:val="24"/>
        </w:rPr>
        <w:t>hodnutím súdu podľa § 10 ods. 2 (uvedené vyššie)</w:t>
      </w:r>
      <w:r w:rsidRPr="00B967C0">
        <w:rPr>
          <w:rFonts w:ascii="Arial" w:hAnsi="Arial" w:cs="Arial"/>
          <w:sz w:val="24"/>
          <w:szCs w:val="24"/>
        </w:rPr>
        <w:t xml:space="preserve"> dopisuje okrsková volebná komisia do zoznamu voličov po predložení občianskeho preukazu alebo dokladu o pobyte pre cudzinca. Okrsková volebná komisia vydá voličovi hlasovacie lístky a prázdnu obálku</w:t>
      </w:r>
      <w:r w:rsidR="00F96B8B">
        <w:rPr>
          <w:rFonts w:ascii="Arial" w:hAnsi="Arial" w:cs="Arial"/>
          <w:sz w:val="24"/>
          <w:szCs w:val="24"/>
        </w:rPr>
        <w:t>.</w:t>
      </w:r>
    </w:p>
    <w:p w:rsidR="00F96B8B" w:rsidRPr="00B967C0" w:rsidRDefault="00F96B8B" w:rsidP="00B967C0">
      <w:pPr>
        <w:jc w:val="both"/>
        <w:rPr>
          <w:rFonts w:ascii="Arial" w:hAnsi="Arial" w:cs="Arial"/>
          <w:sz w:val="24"/>
          <w:szCs w:val="24"/>
        </w:rPr>
      </w:pPr>
      <w:r w:rsidRPr="00B967C0">
        <w:rPr>
          <w:rFonts w:ascii="Arial" w:hAnsi="Arial" w:cs="Arial"/>
          <w:sz w:val="24"/>
          <w:szCs w:val="24"/>
        </w:rPr>
        <w:t>Volič v osobitnom priestore na úpravu hlasovacích lístkov vkladá do obálky jeden hlasovací lístok pre voľby do zastupiteľstva a jeden hlasovací lístok pre voľby predsedu samosprávneho kraja. Na hlasovacom lístku pre voľby do zastupiteľstva zakrúžkovaním poradových čísiel označí kandidátov, pre ktorých hlasuje. Zakrúžkovať môže najviac taký počet kandidátov, aký má byť v príslušnom volebnom obvode zvolený počet poslancov zastupiteľstva. Na hlasovacom lístku pre voľby predsedu samosprávneho kraja zakrúžkovaním poradového čísla označí jedného kandidáta, pre ktorého hlasuje</w:t>
      </w:r>
      <w:r>
        <w:rPr>
          <w:rFonts w:ascii="Arial" w:hAnsi="Arial" w:cs="Arial"/>
          <w:sz w:val="24"/>
          <w:szCs w:val="24"/>
        </w:rPr>
        <w:t>.</w:t>
      </w:r>
    </w:p>
    <w:p w:rsidR="00A00A16" w:rsidRDefault="00A00A16" w:rsidP="00B967C0">
      <w:pPr>
        <w:jc w:val="both"/>
        <w:rPr>
          <w:rFonts w:ascii="Arial" w:hAnsi="Arial" w:cs="Arial"/>
          <w:sz w:val="24"/>
          <w:szCs w:val="24"/>
        </w:rPr>
      </w:pPr>
    </w:p>
    <w:p w:rsidR="00F96B8B" w:rsidRPr="00B967C0" w:rsidRDefault="00F96B8B" w:rsidP="00B967C0">
      <w:pPr>
        <w:jc w:val="both"/>
        <w:rPr>
          <w:rFonts w:ascii="Arial" w:hAnsi="Arial" w:cs="Arial"/>
          <w:sz w:val="24"/>
          <w:szCs w:val="24"/>
        </w:rPr>
      </w:pPr>
      <w:r>
        <w:rPr>
          <w:rFonts w:ascii="Arial" w:hAnsi="Arial" w:cs="Arial"/>
          <w:sz w:val="24"/>
          <w:szCs w:val="24"/>
        </w:rPr>
        <w:t>Spracovala</w:t>
      </w:r>
      <w:r w:rsidR="002E35CC">
        <w:rPr>
          <w:rFonts w:ascii="Arial" w:hAnsi="Arial" w:cs="Arial"/>
          <w:sz w:val="24"/>
          <w:szCs w:val="24"/>
        </w:rPr>
        <w:t xml:space="preserve"> dňa 24.10.201</w:t>
      </w:r>
      <w:r w:rsidR="00FD4A36">
        <w:rPr>
          <w:rFonts w:ascii="Arial" w:hAnsi="Arial" w:cs="Arial"/>
          <w:sz w:val="24"/>
          <w:szCs w:val="24"/>
        </w:rPr>
        <w:t>7</w:t>
      </w:r>
      <w:bookmarkStart w:id="0" w:name="_GoBack"/>
      <w:bookmarkEnd w:id="0"/>
      <w:r w:rsidR="002E35CC">
        <w:rPr>
          <w:rFonts w:ascii="Arial" w:hAnsi="Arial" w:cs="Arial"/>
          <w:sz w:val="24"/>
          <w:szCs w:val="24"/>
        </w:rPr>
        <w:t xml:space="preserve"> </w:t>
      </w:r>
      <w:r>
        <w:rPr>
          <w:rFonts w:ascii="Arial" w:hAnsi="Arial" w:cs="Arial"/>
          <w:sz w:val="24"/>
          <w:szCs w:val="24"/>
        </w:rPr>
        <w:t>JUDr. Zuzana Stavrovská</w:t>
      </w:r>
    </w:p>
    <w:sectPr w:rsidR="00F96B8B" w:rsidRPr="00B96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78"/>
    <w:rsid w:val="001C3668"/>
    <w:rsid w:val="002E35CC"/>
    <w:rsid w:val="00480078"/>
    <w:rsid w:val="004B44D4"/>
    <w:rsid w:val="008E3089"/>
    <w:rsid w:val="00A00A16"/>
    <w:rsid w:val="00B967C0"/>
    <w:rsid w:val="00F96B8B"/>
    <w:rsid w:val="00FD4A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4800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4800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8007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480078"/>
    <w:rPr>
      <w:i/>
      <w:iCs/>
    </w:rPr>
  </w:style>
  <w:style w:type="character" w:customStyle="1" w:styleId="Nadpis1Char">
    <w:name w:val="Nadpis 1 Char"/>
    <w:basedOn w:val="Predvolenpsmoodseku"/>
    <w:link w:val="Nadpis1"/>
    <w:uiPriority w:val="9"/>
    <w:rsid w:val="00480078"/>
    <w:rPr>
      <w:rFonts w:ascii="Times New Roman" w:eastAsia="Times New Roman" w:hAnsi="Times New Roman" w:cs="Times New Roman"/>
      <w:b/>
      <w:bCs/>
      <w:kern w:val="36"/>
      <w:sz w:val="48"/>
      <w:szCs w:val="48"/>
      <w:lang w:eastAsia="sk-SK"/>
    </w:rPr>
  </w:style>
  <w:style w:type="character" w:customStyle="1" w:styleId="h1a">
    <w:name w:val="h1a"/>
    <w:basedOn w:val="Predvolenpsmoodseku"/>
    <w:rsid w:val="00480078"/>
  </w:style>
  <w:style w:type="character" w:customStyle="1" w:styleId="Nadpis3Char">
    <w:name w:val="Nadpis 3 Char"/>
    <w:basedOn w:val="Predvolenpsmoodseku"/>
    <w:link w:val="Nadpis3"/>
    <w:uiPriority w:val="9"/>
    <w:semiHidden/>
    <w:rsid w:val="00480078"/>
    <w:rPr>
      <w:rFonts w:asciiTheme="majorHAnsi" w:eastAsiaTheme="majorEastAsia" w:hAnsiTheme="majorHAnsi" w:cstheme="majorBidi"/>
      <w:color w:val="1F4D78" w:themeColor="accent1" w:themeShade="7F"/>
      <w:sz w:val="24"/>
      <w:szCs w:val="24"/>
    </w:rPr>
  </w:style>
  <w:style w:type="paragraph" w:customStyle="1" w:styleId="para">
    <w:name w:val="para"/>
    <w:basedOn w:val="Normlny"/>
    <w:rsid w:val="00B967C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4800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4800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8007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480078"/>
    <w:rPr>
      <w:i/>
      <w:iCs/>
    </w:rPr>
  </w:style>
  <w:style w:type="character" w:customStyle="1" w:styleId="Nadpis1Char">
    <w:name w:val="Nadpis 1 Char"/>
    <w:basedOn w:val="Predvolenpsmoodseku"/>
    <w:link w:val="Nadpis1"/>
    <w:uiPriority w:val="9"/>
    <w:rsid w:val="00480078"/>
    <w:rPr>
      <w:rFonts w:ascii="Times New Roman" w:eastAsia="Times New Roman" w:hAnsi="Times New Roman" w:cs="Times New Roman"/>
      <w:b/>
      <w:bCs/>
      <w:kern w:val="36"/>
      <w:sz w:val="48"/>
      <w:szCs w:val="48"/>
      <w:lang w:eastAsia="sk-SK"/>
    </w:rPr>
  </w:style>
  <w:style w:type="character" w:customStyle="1" w:styleId="h1a">
    <w:name w:val="h1a"/>
    <w:basedOn w:val="Predvolenpsmoodseku"/>
    <w:rsid w:val="00480078"/>
  </w:style>
  <w:style w:type="character" w:customStyle="1" w:styleId="Nadpis3Char">
    <w:name w:val="Nadpis 3 Char"/>
    <w:basedOn w:val="Predvolenpsmoodseku"/>
    <w:link w:val="Nadpis3"/>
    <w:uiPriority w:val="9"/>
    <w:semiHidden/>
    <w:rsid w:val="00480078"/>
    <w:rPr>
      <w:rFonts w:asciiTheme="majorHAnsi" w:eastAsiaTheme="majorEastAsia" w:hAnsiTheme="majorHAnsi" w:cstheme="majorBidi"/>
      <w:color w:val="1F4D78" w:themeColor="accent1" w:themeShade="7F"/>
      <w:sz w:val="24"/>
      <w:szCs w:val="24"/>
    </w:rPr>
  </w:style>
  <w:style w:type="paragraph" w:customStyle="1" w:styleId="para">
    <w:name w:val="para"/>
    <w:basedOn w:val="Normlny"/>
    <w:rsid w:val="00B967C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3829">
      <w:bodyDiv w:val="1"/>
      <w:marLeft w:val="0"/>
      <w:marRight w:val="0"/>
      <w:marTop w:val="0"/>
      <w:marBottom w:val="0"/>
      <w:divBdr>
        <w:top w:val="none" w:sz="0" w:space="0" w:color="auto"/>
        <w:left w:val="none" w:sz="0" w:space="0" w:color="auto"/>
        <w:bottom w:val="none" w:sz="0" w:space="0" w:color="auto"/>
        <w:right w:val="none" w:sz="0" w:space="0" w:color="auto"/>
      </w:divBdr>
    </w:div>
    <w:div w:id="68774542">
      <w:bodyDiv w:val="1"/>
      <w:marLeft w:val="0"/>
      <w:marRight w:val="0"/>
      <w:marTop w:val="0"/>
      <w:marBottom w:val="0"/>
      <w:divBdr>
        <w:top w:val="none" w:sz="0" w:space="0" w:color="auto"/>
        <w:left w:val="none" w:sz="0" w:space="0" w:color="auto"/>
        <w:bottom w:val="none" w:sz="0" w:space="0" w:color="auto"/>
        <w:right w:val="none" w:sz="0" w:space="0" w:color="auto"/>
      </w:divBdr>
    </w:div>
    <w:div w:id="373585532">
      <w:bodyDiv w:val="1"/>
      <w:marLeft w:val="0"/>
      <w:marRight w:val="0"/>
      <w:marTop w:val="0"/>
      <w:marBottom w:val="0"/>
      <w:divBdr>
        <w:top w:val="none" w:sz="0" w:space="0" w:color="auto"/>
        <w:left w:val="none" w:sz="0" w:space="0" w:color="auto"/>
        <w:bottom w:val="none" w:sz="0" w:space="0" w:color="auto"/>
        <w:right w:val="none" w:sz="0" w:space="0" w:color="auto"/>
      </w:divBdr>
    </w:div>
    <w:div w:id="614869343">
      <w:bodyDiv w:val="1"/>
      <w:marLeft w:val="0"/>
      <w:marRight w:val="0"/>
      <w:marTop w:val="0"/>
      <w:marBottom w:val="0"/>
      <w:divBdr>
        <w:top w:val="none" w:sz="0" w:space="0" w:color="auto"/>
        <w:left w:val="none" w:sz="0" w:space="0" w:color="auto"/>
        <w:bottom w:val="none" w:sz="0" w:space="0" w:color="auto"/>
        <w:right w:val="none" w:sz="0" w:space="0" w:color="auto"/>
      </w:divBdr>
    </w:div>
    <w:div w:id="621810551">
      <w:bodyDiv w:val="1"/>
      <w:marLeft w:val="0"/>
      <w:marRight w:val="0"/>
      <w:marTop w:val="0"/>
      <w:marBottom w:val="0"/>
      <w:divBdr>
        <w:top w:val="none" w:sz="0" w:space="0" w:color="auto"/>
        <w:left w:val="none" w:sz="0" w:space="0" w:color="auto"/>
        <w:bottom w:val="none" w:sz="0" w:space="0" w:color="auto"/>
        <w:right w:val="none" w:sz="0" w:space="0" w:color="auto"/>
      </w:divBdr>
    </w:div>
    <w:div w:id="904415610">
      <w:bodyDiv w:val="1"/>
      <w:marLeft w:val="0"/>
      <w:marRight w:val="0"/>
      <w:marTop w:val="0"/>
      <w:marBottom w:val="0"/>
      <w:divBdr>
        <w:top w:val="none" w:sz="0" w:space="0" w:color="auto"/>
        <w:left w:val="none" w:sz="0" w:space="0" w:color="auto"/>
        <w:bottom w:val="none" w:sz="0" w:space="0" w:color="auto"/>
        <w:right w:val="none" w:sz="0" w:space="0" w:color="auto"/>
      </w:divBdr>
    </w:div>
    <w:div w:id="1205948302">
      <w:bodyDiv w:val="1"/>
      <w:marLeft w:val="0"/>
      <w:marRight w:val="0"/>
      <w:marTop w:val="0"/>
      <w:marBottom w:val="0"/>
      <w:divBdr>
        <w:top w:val="none" w:sz="0" w:space="0" w:color="auto"/>
        <w:left w:val="none" w:sz="0" w:space="0" w:color="auto"/>
        <w:bottom w:val="none" w:sz="0" w:space="0" w:color="auto"/>
        <w:right w:val="none" w:sz="0" w:space="0" w:color="auto"/>
      </w:divBdr>
    </w:div>
    <w:div w:id="1491561247">
      <w:bodyDiv w:val="1"/>
      <w:marLeft w:val="0"/>
      <w:marRight w:val="0"/>
      <w:marTop w:val="0"/>
      <w:marBottom w:val="0"/>
      <w:divBdr>
        <w:top w:val="none" w:sz="0" w:space="0" w:color="auto"/>
        <w:left w:val="none" w:sz="0" w:space="0" w:color="auto"/>
        <w:bottom w:val="none" w:sz="0" w:space="0" w:color="auto"/>
        <w:right w:val="none" w:sz="0" w:space="0" w:color="auto"/>
      </w:divBdr>
    </w:div>
    <w:div w:id="1873226988">
      <w:bodyDiv w:val="1"/>
      <w:marLeft w:val="0"/>
      <w:marRight w:val="0"/>
      <w:marTop w:val="0"/>
      <w:marBottom w:val="0"/>
      <w:divBdr>
        <w:top w:val="none" w:sz="0" w:space="0" w:color="auto"/>
        <w:left w:val="none" w:sz="0" w:space="0" w:color="auto"/>
        <w:bottom w:val="none" w:sz="0" w:space="0" w:color="auto"/>
        <w:right w:val="none" w:sz="0" w:space="0" w:color="auto"/>
      </w:divBdr>
    </w:div>
    <w:div w:id="211119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1298</Words>
  <Characters>7400</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Stavrovská</dc:creator>
  <cp:keywords/>
  <dc:description/>
  <cp:lastModifiedBy>Zuzka</cp:lastModifiedBy>
  <cp:revision>3</cp:revision>
  <dcterms:created xsi:type="dcterms:W3CDTF">2017-10-25T03:08:00Z</dcterms:created>
  <dcterms:modified xsi:type="dcterms:W3CDTF">2017-10-30T13:11:00Z</dcterms:modified>
</cp:coreProperties>
</file>